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A4" w:rsidRDefault="000A1077">
      <w:pPr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Příloha č. 2</w:t>
      </w:r>
    </w:p>
    <w:p w:rsidR="002066A4" w:rsidRDefault="002066A4">
      <w:pPr>
        <w:jc w:val="center"/>
        <w:rPr>
          <w:rFonts w:ascii="Arial" w:hAnsi="Arial" w:cs="Arial"/>
          <w:bCs/>
          <w:sz w:val="28"/>
          <w:szCs w:val="28"/>
        </w:rPr>
      </w:pPr>
    </w:p>
    <w:p w:rsidR="002066A4" w:rsidRPr="00277A52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="Arial" w:hAnsi="Arial" w:cs="Arial"/>
          <w:b/>
          <w:bCs/>
          <w:sz w:val="28"/>
          <w:szCs w:val="28"/>
        </w:rPr>
      </w:pPr>
      <w:r w:rsidRPr="00277A52"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2066A4" w:rsidRPr="00277A52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="Arial" w:hAnsi="Arial" w:cs="Arial"/>
          <w:b/>
          <w:bCs/>
          <w:sz w:val="28"/>
          <w:szCs w:val="28"/>
        </w:rPr>
      </w:pPr>
      <w:r w:rsidRPr="00277A52">
        <w:rPr>
          <w:rFonts w:ascii="Arial" w:hAnsi="Arial" w:cs="Arial"/>
          <w:b/>
          <w:bCs/>
          <w:sz w:val="28"/>
          <w:szCs w:val="28"/>
        </w:rPr>
        <w:t>o splnění základních a profesních kvalifikačních předpokladů</w:t>
      </w:r>
    </w:p>
    <w:p w:rsidR="002066A4" w:rsidRPr="00277A52" w:rsidRDefault="002066A4">
      <w:pPr>
        <w:rPr>
          <w:rFonts w:ascii="Arial" w:hAnsi="Arial" w:cs="Arial"/>
        </w:rPr>
      </w:pPr>
    </w:p>
    <w:p w:rsidR="002066A4" w:rsidRPr="00277A52" w:rsidRDefault="000A1077">
      <w:pPr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  <w:r w:rsidRPr="00277A52">
        <w:rPr>
          <w:rFonts w:ascii="Arial" w:hAnsi="Arial" w:cs="Arial"/>
          <w:b/>
          <w:bCs/>
          <w:sz w:val="24"/>
          <w:szCs w:val="24"/>
        </w:rPr>
        <w:t>ZAKÁZKA MALÉHO ROZSAHU NA DODÁVKU S NÁZVEM:</w:t>
      </w:r>
    </w:p>
    <w:p w:rsidR="002066A4" w:rsidRDefault="000A1077">
      <w:pPr>
        <w:pStyle w:val="Tlotextu"/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  <w:r w:rsidRPr="00277A52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277A52" w:rsidRPr="00277A52">
        <w:rPr>
          <w:rStyle w:val="slostrnky"/>
          <w:rFonts w:ascii="Arial" w:hAnsi="Arial" w:cs="Arial"/>
          <w:b/>
          <w:bCs/>
          <w:sz w:val="28"/>
          <w:szCs w:val="28"/>
        </w:rPr>
        <w:t>Dodávka výpočetní techniky I/2016</w:t>
      </w:r>
      <w:r w:rsidRPr="00277A52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2066A4" w:rsidRDefault="002066A4">
      <w:pPr>
        <w:pStyle w:val="Tlotextu"/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</w:p>
    <w:p w:rsidR="002066A4" w:rsidRDefault="002066A4">
      <w:pPr>
        <w:rPr>
          <w:rFonts w:ascii="Arial" w:hAnsi="Arial" w:cs="Arial"/>
          <w:b/>
          <w:bCs/>
          <w:sz w:val="20"/>
          <w:szCs w:val="20"/>
        </w:rPr>
      </w:pPr>
    </w:p>
    <w:p w:rsidR="002066A4" w:rsidRDefault="000A1077">
      <w:pPr>
        <w:spacing w:line="360" w:lineRule="auto"/>
      </w:pPr>
      <w:r>
        <w:rPr>
          <w:rFonts w:ascii="Arial" w:hAnsi="Arial" w:cs="Arial"/>
          <w:b/>
          <w:bCs/>
          <w:sz w:val="20"/>
          <w:szCs w:val="20"/>
        </w:rPr>
        <w:t xml:space="preserve">ZADAVATEL ZAKÁZKY: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Vyšší odborná škola stavební a Střední průmyslová škola stavební arch. Jana </w:t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Letzela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>, Náchod, Pražská 931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Sídlo zadavatele: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>Pražská 931, 547 01 Náchod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Zadavatele zastupuje: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Ing. Milan Smola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 zadavatele: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48623717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B42E21">
      <w:pPr>
        <w:spacing w:line="360" w:lineRule="auto"/>
      </w:pPr>
      <w:r>
        <w:rPr>
          <w:rFonts w:ascii="Arial" w:hAnsi="Arial" w:cs="Arial"/>
          <w:b/>
          <w:bCs/>
          <w:sz w:val="20"/>
          <w:szCs w:val="20"/>
        </w:rPr>
        <w:t>DIČ zadavatele: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CZ48623717</w:t>
      </w:r>
    </w:p>
    <w:p w:rsidR="002066A4" w:rsidRDefault="000A1077">
      <w:pPr>
        <w:jc w:val="both"/>
        <w:rPr>
          <w:rFonts w:ascii="Arial" w:hAnsi="Arial" w:cs="Arial"/>
          <w:spacing w:val="26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zadávacího řízení:</w:t>
      </w:r>
      <w:r w:rsidR="00A455C6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v souladu § 12 odst. (3) a dle ustanovení § 18 odst. (5) zákona č.137/2006 Sb., o veřejných zakázkách, ve znění pozdějších předpisů (dále jen: „zákon“) dle </w:t>
      </w:r>
      <w:r w:rsidR="00A455C6" w:rsidRPr="00A455C6">
        <w:rPr>
          <w:rFonts w:ascii="Arial" w:hAnsi="Arial" w:cs="Arial"/>
          <w:sz w:val="20"/>
          <w:szCs w:val="20"/>
        </w:rPr>
        <w:t>pravidel pro veřejnou zakázku malého rozsahu II. kategorie ve smyslu směrnice č. 3 Rady Královéhradeckého kraje při zadávání veřejných zakázek (dále jen „směrnice“)</w:t>
      </w:r>
      <w:r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 xml:space="preserve">VÝBĚROVÉ ŘÍZENÍ </w:t>
      </w:r>
      <w:r>
        <w:rPr>
          <w:rFonts w:ascii="Arial" w:hAnsi="Arial" w:cs="Arial"/>
          <w:sz w:val="20"/>
          <w:szCs w:val="20"/>
        </w:rPr>
        <w:t>vedené mimo režim zákona.</w:t>
      </w:r>
    </w:p>
    <w:p w:rsidR="002066A4" w:rsidRDefault="002066A4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91"/>
        <w:gridCol w:w="3597"/>
        <w:gridCol w:w="2936"/>
      </w:tblGrid>
      <w:tr w:rsidR="002066A4">
        <w:trPr>
          <w:trHeight w:val="235"/>
        </w:trPr>
        <w:tc>
          <w:tcPr>
            <w:tcW w:w="29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rPr>
          <w:trHeight w:val="349"/>
        </w:trPr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c>
          <w:tcPr>
            <w:tcW w:w="658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066A4" w:rsidRDefault="002066A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066A4" w:rsidRDefault="000A1077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Já, níže podepsaný dodavatel, jednající statutárním orgánem/členem statutárního orgánu nebo osobou oprávněnou jednat jménem či za dodavatele v uvedeném zadávacím řízení čestně prohlašuji, že jako dodavatel (případně i statutární orgán či osoby statutárního orgánu pro příslušná ustanovení) splňuji kvalifikační předpoklady stanovené zadavatelem dle výzvy k této zakázce ve vymezení kvalifikačních předpokladů. </w:t>
      </w:r>
    </w:p>
    <w:p w:rsidR="002066A4" w:rsidRDefault="002066A4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2066A4" w:rsidRDefault="000A1077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prohlašuji, že jsem dodavatelem:</w:t>
      </w:r>
    </w:p>
    <w:p w:rsidR="002066A4" w:rsidRDefault="002066A4">
      <w:pPr>
        <w:rPr>
          <w:rFonts w:ascii="Arial" w:hAnsi="Arial" w:cs="Arial"/>
          <w:sz w:val="24"/>
          <w:szCs w:val="20"/>
          <w:u w:val="single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Default="002066A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Default="002066A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v posledních třech letech nenaplnil skutkovou podstatu jednání nekalé soutěže formou podplácení podle zvláštního právního předpisu,</w:t>
      </w:r>
    </w:p>
    <w:p w:rsidR="002066A4" w:rsidRDefault="002066A4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není v likvidaci,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nebyl v posledních 3 letech pravomocně disciplinárně </w:t>
      </w:r>
      <w:proofErr w:type="gramStart"/>
      <w:r>
        <w:rPr>
          <w:rFonts w:ascii="Arial" w:hAnsi="Arial" w:cs="Arial"/>
          <w:sz w:val="20"/>
          <w:szCs w:val="20"/>
        </w:rPr>
        <w:t>potrestán či</w:t>
      </w:r>
      <w:proofErr w:type="gramEnd"/>
      <w:r>
        <w:rPr>
          <w:rFonts w:ascii="Arial" w:hAnsi="Arial" w:cs="Arial"/>
          <w:sz w:val="20"/>
          <w:szCs w:val="20"/>
        </w:rPr>
        <w:t xml:space="preserve"> mu nebylo pravomocně uloženo kárné opatření podle zvláštních právních předpisů, je-li podle § 54 písm. d) Zákona o veřejných zakázkách požadováno prokázání odborné způsobilosti podle zvláštních právních předpisů;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pokud dodavatel vykonává tuto činnost prostřednictvím odpovědného zástupce nebo jiné osoby odpovídající za činnost dodavatele, vztahuje se tento předpoklad na tyto osoby,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2066A4" w:rsidRDefault="002066A4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0A10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Ve vztahu k požadavku na prokázání profesních kvalifikačních předpokladů prohlašuji, že </w:t>
      </w:r>
      <w:r>
        <w:rPr>
          <w:rFonts w:ascii="Arial" w:hAnsi="Arial" w:cs="Arial"/>
          <w:sz w:val="20"/>
          <w:szCs w:val="20"/>
        </w:rPr>
        <w:t>jsem v rozsahu dle § 54 písm. a) zákona o veřejných zakázkách zapsán v obchodním rejstříku či jiné obdobné evidenci:</w:t>
      </w:r>
    </w:p>
    <w:p w:rsidR="002066A4" w:rsidRDefault="000A10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v obchodním rejstříku vedeném u ………………………………………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 …………………. </w:t>
      </w:r>
      <w:proofErr w:type="gramStart"/>
      <w:r>
        <w:rPr>
          <w:rFonts w:ascii="Arial" w:hAnsi="Arial" w:cs="Arial"/>
          <w:sz w:val="20"/>
          <w:szCs w:val="20"/>
        </w:rPr>
        <w:t>nebo</w:t>
      </w:r>
      <w:proofErr w:type="gramEnd"/>
    </w:p>
    <w:p w:rsidR="002066A4" w:rsidRDefault="000A10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………………………………………………………………………………………………….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 …………………………………………………. </w:t>
      </w: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2"/>
          <w:szCs w:val="22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0A1077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………………… dne ………………</w:t>
      </w:r>
    </w:p>
    <w:p w:rsidR="002066A4" w:rsidRDefault="000A1077">
      <w:pPr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066A4" w:rsidRDefault="000A1077"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jméno a příjmení, podpis</w:t>
      </w:r>
    </w:p>
    <w:sectPr w:rsidR="002066A4">
      <w:headerReference w:type="default" r:id="rId8"/>
      <w:pgSz w:w="11906" w:h="16838"/>
      <w:pgMar w:top="1134" w:right="1134" w:bottom="1134" w:left="1134" w:header="709" w:footer="0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77" w:rsidRDefault="000A1077">
      <w:r>
        <w:separator/>
      </w:r>
    </w:p>
  </w:endnote>
  <w:endnote w:type="continuationSeparator" w:id="0">
    <w:p w:rsidR="000A1077" w:rsidRDefault="000A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77" w:rsidRDefault="000A1077">
      <w:r>
        <w:separator/>
      </w:r>
    </w:p>
  </w:footnote>
  <w:footnote w:type="continuationSeparator" w:id="0">
    <w:p w:rsidR="000A1077" w:rsidRDefault="000A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4" w:rsidRDefault="00277A52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A52" w:rsidRDefault="00277A52">
    <w:pPr>
      <w:pStyle w:val="Zhlav"/>
      <w:jc w:val="center"/>
    </w:pPr>
  </w:p>
  <w:p w:rsidR="00277A52" w:rsidRDefault="00277A5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B2A50"/>
    <w:multiLevelType w:val="multilevel"/>
    <w:tmpl w:val="E34C92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CF7FED"/>
    <w:multiLevelType w:val="multilevel"/>
    <w:tmpl w:val="1B562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6A4"/>
    <w:rsid w:val="000A1077"/>
    <w:rsid w:val="002066A4"/>
    <w:rsid w:val="00277A52"/>
    <w:rsid w:val="00A455C6"/>
    <w:rsid w:val="00B4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uppressAutoHyphens/>
      <w:spacing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character" w:customStyle="1" w:styleId="ZkladntextChar">
    <w:name w:val="Základní text Char"/>
    <w:basedOn w:val="Standardnpsmoodstavce"/>
    <w:link w:val="Tlotextu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3146C9"/>
    <w:pPr>
      <w:spacing w:after="12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3801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862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Jakub Fabián</cp:lastModifiedBy>
  <cp:revision>20</cp:revision>
  <dcterms:created xsi:type="dcterms:W3CDTF">2013-11-11T22:50:00Z</dcterms:created>
  <dcterms:modified xsi:type="dcterms:W3CDTF">2015-12-18T07:45:00Z</dcterms:modified>
  <dc:language>cs-CZ</dc:language>
</cp:coreProperties>
</file>